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11B" w:rsidRPr="001A64C3" w:rsidRDefault="0034611B" w:rsidP="00E30C77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4A4A4A"/>
          <w:u w:val="single"/>
          <w:lang w:val="en-US"/>
        </w:rPr>
      </w:pPr>
    </w:p>
    <w:tbl>
      <w:tblPr>
        <w:tblStyle w:val="a5"/>
        <w:tblW w:w="10910" w:type="dxa"/>
        <w:tblLook w:val="04A0" w:firstRow="1" w:lastRow="0" w:firstColumn="1" w:lastColumn="0" w:noHBand="0" w:noVBand="1"/>
      </w:tblPr>
      <w:tblGrid>
        <w:gridCol w:w="3397"/>
        <w:gridCol w:w="7513"/>
      </w:tblGrid>
      <w:tr w:rsidR="0034611B" w:rsidRPr="001A64C3" w:rsidTr="0034611B">
        <w:tc>
          <w:tcPr>
            <w:tcW w:w="3397" w:type="dxa"/>
          </w:tcPr>
          <w:p w:rsidR="0034611B" w:rsidRPr="001A64C3" w:rsidRDefault="0034611B" w:rsidP="00E30C77">
            <w:pPr>
              <w:pStyle w:val="a3"/>
              <w:spacing w:before="0" w:beforeAutospacing="0" w:after="0" w:afterAutospacing="0"/>
              <w:rPr>
                <w:b/>
                <w:bCs/>
                <w:iCs/>
                <w:color w:val="4A4A4A"/>
                <w:u w:val="single"/>
              </w:rPr>
            </w:pPr>
            <w:r w:rsidRPr="001A64C3">
              <w:rPr>
                <w:b/>
                <w:bCs/>
                <w:iCs/>
                <w:color w:val="4A4A4A"/>
                <w:u w:val="single"/>
              </w:rPr>
              <w:t xml:space="preserve">Образовательный </w:t>
            </w:r>
            <w:proofErr w:type="spellStart"/>
            <w:r w:rsidRPr="001A64C3">
              <w:rPr>
                <w:b/>
                <w:bCs/>
                <w:iCs/>
                <w:color w:val="4A4A4A"/>
                <w:u w:val="single"/>
              </w:rPr>
              <w:t>минмум</w:t>
            </w:r>
            <w:proofErr w:type="spellEnd"/>
            <w:r w:rsidRPr="001A64C3">
              <w:rPr>
                <w:b/>
                <w:bCs/>
                <w:iCs/>
                <w:color w:val="4A4A4A"/>
                <w:u w:val="single"/>
              </w:rPr>
              <w:t xml:space="preserve"> 10 класс</w:t>
            </w:r>
          </w:p>
        </w:tc>
        <w:tc>
          <w:tcPr>
            <w:tcW w:w="7513" w:type="dxa"/>
          </w:tcPr>
          <w:p w:rsidR="0034611B" w:rsidRPr="001A64C3" w:rsidRDefault="0034611B" w:rsidP="00E30C77">
            <w:pPr>
              <w:pStyle w:val="a3"/>
              <w:spacing w:before="0" w:beforeAutospacing="0" w:after="0" w:afterAutospacing="0"/>
              <w:rPr>
                <w:b/>
                <w:bCs/>
                <w:iCs/>
                <w:color w:val="4A4A4A"/>
                <w:u w:val="single"/>
              </w:rPr>
            </w:pPr>
            <w:r w:rsidRPr="001A64C3">
              <w:rPr>
                <w:b/>
                <w:bCs/>
                <w:iCs/>
                <w:color w:val="4A4A4A"/>
                <w:u w:val="single"/>
              </w:rPr>
              <w:t>2 четверть</w:t>
            </w:r>
          </w:p>
        </w:tc>
      </w:tr>
      <w:tr w:rsidR="0034611B" w:rsidRPr="001A64C3" w:rsidTr="0034611B">
        <w:tc>
          <w:tcPr>
            <w:tcW w:w="3397" w:type="dxa"/>
          </w:tcPr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r w:rsidRPr="001A64C3">
              <w:rPr>
                <w:b/>
                <w:bCs/>
                <w:iCs/>
                <w:color w:val="4A4A4A"/>
                <w:u w:val="single"/>
                <w:lang w:val="en-US"/>
              </w:rPr>
              <w:t>1.</w:t>
            </w:r>
            <w:r w:rsidRPr="001A64C3">
              <w:rPr>
                <w:b/>
                <w:bCs/>
                <w:iCs/>
                <w:color w:val="4A4A4A"/>
                <w:lang w:val="en-US"/>
              </w:rPr>
              <w:t> 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Welche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Formen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hat der 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internationale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Schüleraustausch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>?</w:t>
            </w:r>
          </w:p>
          <w:p w:rsidR="0034611B" w:rsidRPr="001A64C3" w:rsidRDefault="0034611B" w:rsidP="00E30C77">
            <w:pPr>
              <w:pStyle w:val="a3"/>
              <w:spacing w:before="0" w:beforeAutospacing="0" w:after="0" w:afterAutospacing="0"/>
              <w:rPr>
                <w:b/>
                <w:bCs/>
                <w:iCs/>
                <w:color w:val="4A4A4A"/>
                <w:u w:val="single"/>
                <w:lang w:val="en-US"/>
              </w:rPr>
            </w:pPr>
          </w:p>
        </w:tc>
        <w:tc>
          <w:tcPr>
            <w:tcW w:w="7513" w:type="dxa"/>
          </w:tcPr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r w:rsidRPr="001A64C3">
              <w:rPr>
                <w:iCs/>
                <w:color w:val="4A4A4A"/>
                <w:lang w:val="en-US"/>
              </w:rPr>
              <w:t xml:space="preserve">Der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internationale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Schüleraustausch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hat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verschiedene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Formen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. Das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sind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Europäische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Jugendwochen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,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Workcamps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,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Umweltschutzprojekte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,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Seminare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,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Sprachkurse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für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Ausländer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,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Musik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- und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Sporttreffen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,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internationale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Ferientreffen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und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Familienaufenthalte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für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Ausländer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.</w:t>
            </w:r>
          </w:p>
          <w:p w:rsidR="0034611B" w:rsidRPr="001A64C3" w:rsidRDefault="0034611B" w:rsidP="00E30C77">
            <w:pPr>
              <w:pStyle w:val="a3"/>
              <w:spacing w:before="0" w:beforeAutospacing="0" w:after="0" w:afterAutospacing="0"/>
              <w:rPr>
                <w:b/>
                <w:bCs/>
                <w:iCs/>
                <w:color w:val="4A4A4A"/>
                <w:u w:val="single"/>
                <w:lang w:val="en-US"/>
              </w:rPr>
            </w:pPr>
          </w:p>
        </w:tc>
      </w:tr>
      <w:tr w:rsidR="0034611B" w:rsidRPr="001A64C3" w:rsidTr="0034611B">
        <w:tc>
          <w:tcPr>
            <w:tcW w:w="3397" w:type="dxa"/>
          </w:tcPr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r w:rsidRPr="001A64C3">
              <w:rPr>
                <w:b/>
                <w:bCs/>
                <w:iCs/>
                <w:color w:val="4A4A4A"/>
                <w:u w:val="single"/>
                <w:lang w:val="en-US"/>
              </w:rPr>
              <w:t>2.</w:t>
            </w:r>
            <w:r w:rsidRPr="001A64C3">
              <w:rPr>
                <w:b/>
                <w:bCs/>
                <w:iCs/>
                <w:color w:val="4A4A4A"/>
                <w:lang w:val="en-US"/>
              </w:rPr>
              <w:t> 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Wann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kann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der 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internationale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Schüleraustausch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stattfinden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>?</w:t>
            </w:r>
          </w:p>
          <w:p w:rsidR="0034611B" w:rsidRPr="001A64C3" w:rsidRDefault="0034611B" w:rsidP="00E30C77">
            <w:pPr>
              <w:pStyle w:val="a3"/>
              <w:spacing w:before="0" w:beforeAutospacing="0" w:after="0" w:afterAutospacing="0"/>
              <w:rPr>
                <w:b/>
                <w:bCs/>
                <w:iCs/>
                <w:color w:val="4A4A4A"/>
                <w:u w:val="single"/>
                <w:lang w:val="en-US"/>
              </w:rPr>
            </w:pPr>
          </w:p>
        </w:tc>
        <w:tc>
          <w:tcPr>
            <w:tcW w:w="7513" w:type="dxa"/>
          </w:tcPr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Er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kann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während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der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Schulzeit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oder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in den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Ferien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stattfinden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.</w:t>
            </w:r>
          </w:p>
          <w:p w:rsidR="0034611B" w:rsidRPr="001A64C3" w:rsidRDefault="0034611B" w:rsidP="00E30C77">
            <w:pPr>
              <w:pStyle w:val="a3"/>
              <w:spacing w:before="0" w:beforeAutospacing="0" w:after="0" w:afterAutospacing="0"/>
              <w:rPr>
                <w:b/>
                <w:bCs/>
                <w:iCs/>
                <w:color w:val="4A4A4A"/>
                <w:u w:val="single"/>
                <w:lang w:val="en-US"/>
              </w:rPr>
            </w:pPr>
          </w:p>
        </w:tc>
      </w:tr>
      <w:tr w:rsidR="0034611B" w:rsidRPr="001A64C3" w:rsidTr="0034611B">
        <w:tc>
          <w:tcPr>
            <w:tcW w:w="3397" w:type="dxa"/>
          </w:tcPr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  <w:color w:val="4A4A4A"/>
                <w:u w:val="single"/>
                <w:lang w:val="en-US"/>
              </w:rPr>
            </w:pPr>
            <w:r w:rsidRPr="001A64C3">
              <w:rPr>
                <w:b/>
                <w:bCs/>
                <w:iCs/>
                <w:color w:val="4A4A4A"/>
                <w:u w:val="single"/>
                <w:lang w:val="en-US"/>
              </w:rPr>
              <w:t>3.</w:t>
            </w:r>
            <w:r w:rsidRPr="001A64C3">
              <w:rPr>
                <w:b/>
                <w:bCs/>
                <w:iCs/>
                <w:color w:val="4A4A4A"/>
                <w:lang w:val="en-US"/>
              </w:rPr>
              <w:t> 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Wozu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tauschen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die </w:t>
            </w:r>
            <w:proofErr w:type="spellStart"/>
            <w:r w:rsidRPr="001A64C3">
              <w:rPr>
                <w:b/>
                <w:bCs/>
                <w:iCs/>
                <w:color w:val="4A4A4A"/>
                <w:lang w:val="en-US"/>
              </w:rPr>
              <w:t>Schüler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 xml:space="preserve"> </w:t>
            </w:r>
            <w:proofErr w:type="spellStart"/>
            <w:proofErr w:type="gramStart"/>
            <w:r w:rsidRPr="001A64C3">
              <w:rPr>
                <w:b/>
                <w:bCs/>
                <w:iCs/>
                <w:color w:val="4A4A4A"/>
                <w:lang w:val="en-US"/>
              </w:rPr>
              <w:t>aus</w:t>
            </w:r>
            <w:proofErr w:type="spellEnd"/>
            <w:r w:rsidRPr="001A64C3">
              <w:rPr>
                <w:b/>
                <w:bCs/>
                <w:iCs/>
                <w:color w:val="4A4A4A"/>
                <w:lang w:val="en-US"/>
              </w:rPr>
              <w:t>?</w:t>
            </w:r>
            <w:proofErr w:type="gramEnd"/>
          </w:p>
        </w:tc>
        <w:tc>
          <w:tcPr>
            <w:tcW w:w="7513" w:type="dxa"/>
          </w:tcPr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color w:val="4A4A4A"/>
                <w:lang w:val="en-US"/>
              </w:rPr>
              <w:t>Welche</w:t>
            </w:r>
            <w:proofErr w:type="spellEnd"/>
            <w:r w:rsidRPr="001A64C3">
              <w:rPr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color w:val="4A4A4A"/>
                <w:lang w:val="en-US"/>
              </w:rPr>
              <w:t>Ziele</w:t>
            </w:r>
            <w:proofErr w:type="spellEnd"/>
            <w:r w:rsidRPr="001A64C3">
              <w:rPr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color w:val="4A4A4A"/>
                <w:lang w:val="en-US"/>
              </w:rPr>
              <w:t>kann</w:t>
            </w:r>
            <w:proofErr w:type="spellEnd"/>
            <w:r w:rsidRPr="001A64C3">
              <w:rPr>
                <w:color w:val="4A4A4A"/>
                <w:lang w:val="en-US"/>
              </w:rPr>
              <w:t xml:space="preserve"> man </w:t>
            </w:r>
            <w:proofErr w:type="spellStart"/>
            <w:r w:rsidRPr="001A64C3">
              <w:rPr>
                <w:color w:val="4A4A4A"/>
                <w:lang w:val="en-US"/>
              </w:rPr>
              <w:t>mit</w:t>
            </w:r>
            <w:proofErr w:type="spellEnd"/>
            <w:r w:rsidRPr="001A64C3">
              <w:rPr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color w:val="4A4A4A"/>
                <w:lang w:val="en-US"/>
              </w:rPr>
              <w:t>Hilfe</w:t>
            </w:r>
            <w:proofErr w:type="spellEnd"/>
            <w:r w:rsidRPr="001A64C3">
              <w:rPr>
                <w:color w:val="4A4A4A"/>
                <w:lang w:val="en-US"/>
              </w:rPr>
              <w:t xml:space="preserve"> des </w:t>
            </w:r>
            <w:proofErr w:type="spellStart"/>
            <w:r w:rsidRPr="001A64C3">
              <w:rPr>
                <w:color w:val="4A4A4A"/>
                <w:lang w:val="en-US"/>
              </w:rPr>
              <w:t>internationalen</w:t>
            </w:r>
            <w:proofErr w:type="spellEnd"/>
            <w:r w:rsidRPr="001A64C3">
              <w:rPr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color w:val="4A4A4A"/>
                <w:lang w:val="en-US"/>
              </w:rPr>
              <w:t>Schüleraustausches</w:t>
            </w:r>
            <w:proofErr w:type="spellEnd"/>
            <w:r w:rsidRPr="001A64C3">
              <w:rPr>
                <w:color w:val="4A4A4A"/>
                <w:lang w:val="en-US"/>
              </w:rPr>
              <w:t xml:space="preserve"> </w:t>
            </w:r>
            <w:proofErr w:type="spellStart"/>
            <w:proofErr w:type="gramStart"/>
            <w:r w:rsidRPr="001A64C3">
              <w:rPr>
                <w:color w:val="4A4A4A"/>
                <w:lang w:val="en-US"/>
              </w:rPr>
              <w:t>erreichen</w:t>
            </w:r>
            <w:proofErr w:type="spellEnd"/>
            <w:r w:rsidRPr="001A64C3">
              <w:rPr>
                <w:color w:val="4A4A4A"/>
                <w:lang w:val="en-US"/>
              </w:rPr>
              <w:t>?</w:t>
            </w:r>
            <w:proofErr w:type="gramEnd"/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</w:rPr>
            </w:pPr>
            <w:r w:rsidRPr="001A64C3">
              <w:rPr>
                <w:color w:val="4A4A4A"/>
                <w:lang w:val="en-US"/>
              </w:rPr>
              <w:t xml:space="preserve">Der </w:t>
            </w:r>
            <w:proofErr w:type="spellStart"/>
            <w:r w:rsidRPr="001A64C3">
              <w:rPr>
                <w:color w:val="4A4A4A"/>
                <w:lang w:val="en-US"/>
              </w:rPr>
              <w:t>internationale</w:t>
            </w:r>
            <w:proofErr w:type="spellEnd"/>
            <w:r w:rsidRPr="001A64C3">
              <w:rPr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color w:val="4A4A4A"/>
                <w:lang w:val="en-US"/>
              </w:rPr>
              <w:t>Schüleraustausch</w:t>
            </w:r>
            <w:proofErr w:type="spellEnd"/>
            <w:r w:rsidRPr="001A64C3">
              <w:rPr>
                <w:color w:val="4A4A4A"/>
                <w:lang w:val="en-US"/>
              </w:rPr>
              <w:t xml:space="preserve"> hat </w:t>
            </w:r>
            <w:proofErr w:type="spellStart"/>
            <w:r w:rsidRPr="001A64C3">
              <w:rPr>
                <w:color w:val="4A4A4A"/>
                <w:lang w:val="en-US"/>
              </w:rPr>
              <w:t>verschiedene</w:t>
            </w:r>
            <w:proofErr w:type="spellEnd"/>
            <w:r w:rsidRPr="001A64C3">
              <w:rPr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color w:val="4A4A4A"/>
                <w:lang w:val="en-US"/>
              </w:rPr>
              <w:t>Ziele</w:t>
            </w:r>
            <w:proofErr w:type="spellEnd"/>
            <w:r w:rsidRPr="001A64C3">
              <w:rPr>
                <w:color w:val="4A4A4A"/>
                <w:lang w:val="en-US"/>
              </w:rPr>
              <w:t>. </w:t>
            </w:r>
            <w:proofErr w:type="spellStart"/>
            <w:r w:rsidRPr="001A64C3">
              <w:rPr>
                <w:color w:val="4A4A4A"/>
              </w:rPr>
              <w:t>Man</w:t>
            </w:r>
            <w:proofErr w:type="spellEnd"/>
            <w:r w:rsidRPr="001A64C3">
              <w:rPr>
                <w:color w:val="4A4A4A"/>
              </w:rPr>
              <w:t xml:space="preserve"> </w:t>
            </w:r>
            <w:proofErr w:type="spellStart"/>
            <w:r w:rsidRPr="001A64C3">
              <w:rPr>
                <w:color w:val="4A4A4A"/>
              </w:rPr>
              <w:t>kann</w:t>
            </w:r>
            <w:proofErr w:type="spellEnd"/>
            <w:r w:rsidRPr="001A64C3">
              <w:rPr>
                <w:color w:val="4A4A4A"/>
              </w:rPr>
              <w:t xml:space="preserve"> </w:t>
            </w:r>
            <w:proofErr w:type="spellStart"/>
            <w:r w:rsidRPr="001A64C3">
              <w:rPr>
                <w:color w:val="4A4A4A"/>
              </w:rPr>
              <w:t>dabei</w:t>
            </w:r>
            <w:proofErr w:type="spellEnd"/>
            <w:r w:rsidRPr="001A64C3">
              <w:rPr>
                <w:color w:val="4A4A4A"/>
              </w:rPr>
              <w:t>:</w:t>
            </w:r>
          </w:p>
          <w:p w:rsidR="0034611B" w:rsidRPr="001A64C3" w:rsidRDefault="0034611B" w:rsidP="0034611B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4A4A4A"/>
              </w:rPr>
            </w:pPr>
            <w:proofErr w:type="spellStart"/>
            <w:r w:rsidRPr="001A64C3">
              <w:rPr>
                <w:iCs/>
                <w:color w:val="4A4A4A"/>
              </w:rPr>
              <w:t>Kontakte</w:t>
            </w:r>
            <w:proofErr w:type="spellEnd"/>
            <w:r w:rsidRPr="001A64C3">
              <w:rPr>
                <w:iCs/>
                <w:color w:val="4A4A4A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</w:rPr>
              <w:t>knüpfen</w:t>
            </w:r>
            <w:proofErr w:type="spellEnd"/>
            <w:r w:rsidRPr="001A64C3">
              <w:rPr>
                <w:iCs/>
                <w:color w:val="4A4A4A"/>
              </w:rPr>
              <w:t>,</w:t>
            </w:r>
          </w:p>
          <w:p w:rsidR="0034611B" w:rsidRPr="001A64C3" w:rsidRDefault="0034611B" w:rsidP="0034611B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4A4A4A"/>
              </w:rPr>
            </w:pPr>
            <w:proofErr w:type="spellStart"/>
            <w:r w:rsidRPr="001A64C3">
              <w:rPr>
                <w:iCs/>
                <w:color w:val="4A4A4A"/>
              </w:rPr>
              <w:t>Freundschaft</w:t>
            </w:r>
            <w:proofErr w:type="spellEnd"/>
            <w:r w:rsidRPr="001A64C3">
              <w:rPr>
                <w:iCs/>
                <w:color w:val="4A4A4A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</w:rPr>
              <w:t>schließen</w:t>
            </w:r>
            <w:proofErr w:type="spellEnd"/>
            <w:r w:rsidRPr="001A64C3">
              <w:rPr>
                <w:iCs/>
                <w:color w:val="4A4A4A"/>
              </w:rPr>
              <w:t>,</w:t>
            </w:r>
          </w:p>
          <w:p w:rsidR="0034611B" w:rsidRPr="001A64C3" w:rsidRDefault="0034611B" w:rsidP="0034611B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Sitten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und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Bräuche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kennen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lernen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4A4A4A"/>
              </w:rPr>
            </w:pPr>
            <w:proofErr w:type="spellStart"/>
            <w:r w:rsidRPr="001A64C3">
              <w:rPr>
                <w:iCs/>
                <w:color w:val="4A4A4A"/>
              </w:rPr>
              <w:t>Sprachkenntnisse</w:t>
            </w:r>
            <w:proofErr w:type="spellEnd"/>
            <w:r w:rsidRPr="001A64C3">
              <w:rPr>
                <w:iCs/>
                <w:color w:val="4A4A4A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</w:rPr>
              <w:t>erweitern</w:t>
            </w:r>
            <w:proofErr w:type="spellEnd"/>
            <w:r w:rsidRPr="001A64C3">
              <w:rPr>
                <w:iCs/>
                <w:color w:val="4A4A4A"/>
              </w:rPr>
              <w:t>,</w:t>
            </w:r>
          </w:p>
          <w:p w:rsidR="0034611B" w:rsidRPr="001A64C3" w:rsidRDefault="0034611B" w:rsidP="0034611B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viel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Neues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und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Interessantes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erfahren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Briefpartnerschaften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in die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Wege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leiten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4A4A4A"/>
              </w:rPr>
            </w:pPr>
            <w:proofErr w:type="spellStart"/>
            <w:r w:rsidRPr="001A64C3">
              <w:rPr>
                <w:iCs/>
                <w:color w:val="4A4A4A"/>
              </w:rPr>
              <w:t>gemeinsam</w:t>
            </w:r>
            <w:proofErr w:type="spellEnd"/>
            <w:r w:rsidRPr="001A64C3">
              <w:rPr>
                <w:iCs/>
                <w:color w:val="4A4A4A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</w:rPr>
              <w:t>ökologische</w:t>
            </w:r>
            <w:proofErr w:type="spellEnd"/>
            <w:r w:rsidRPr="001A64C3">
              <w:rPr>
                <w:iCs/>
                <w:color w:val="4A4A4A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</w:rPr>
              <w:t>Probleme</w:t>
            </w:r>
            <w:proofErr w:type="spellEnd"/>
            <w:r w:rsidRPr="001A64C3">
              <w:rPr>
                <w:iCs/>
                <w:color w:val="4A4A4A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</w:rPr>
              <w:t>lösen</w:t>
            </w:r>
            <w:proofErr w:type="spellEnd"/>
            <w:r w:rsidRPr="001A64C3">
              <w:rPr>
                <w:iCs/>
                <w:color w:val="4A4A4A"/>
              </w:rPr>
              <w:t>,</w:t>
            </w:r>
          </w:p>
          <w:p w:rsidR="0034611B" w:rsidRPr="001A64C3" w:rsidRDefault="0034611B" w:rsidP="0034611B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gemeinsam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für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die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Zukunft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unseres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Planeten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kämpfen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4A4A4A"/>
              </w:rPr>
            </w:pPr>
            <w:proofErr w:type="spellStart"/>
            <w:r w:rsidRPr="001A64C3">
              <w:rPr>
                <w:iCs/>
                <w:color w:val="4A4A4A"/>
              </w:rPr>
              <w:t>Kultur</w:t>
            </w:r>
            <w:proofErr w:type="spellEnd"/>
            <w:r w:rsidRPr="001A64C3">
              <w:rPr>
                <w:iCs/>
                <w:color w:val="4A4A4A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</w:rPr>
              <w:t>und</w:t>
            </w:r>
            <w:proofErr w:type="spellEnd"/>
            <w:r w:rsidRPr="001A64C3">
              <w:rPr>
                <w:iCs/>
                <w:color w:val="4A4A4A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</w:rPr>
              <w:t>Geschichte</w:t>
            </w:r>
            <w:proofErr w:type="spellEnd"/>
            <w:r w:rsidRPr="001A64C3">
              <w:rPr>
                <w:iCs/>
                <w:color w:val="4A4A4A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</w:rPr>
              <w:t>vermitteln</w:t>
            </w:r>
            <w:proofErr w:type="spellEnd"/>
            <w:r w:rsidRPr="001A64C3">
              <w:rPr>
                <w:iCs/>
                <w:color w:val="4A4A4A"/>
              </w:rPr>
              <w:t>.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r w:rsidRPr="001A64C3">
              <w:rPr>
                <w:color w:val="4A4A4A"/>
                <w:lang w:val="en-US"/>
              </w:rPr>
              <w:t xml:space="preserve">Fein, also, </w:t>
            </w:r>
            <w:proofErr w:type="spellStart"/>
            <w:r w:rsidRPr="001A64C3">
              <w:rPr>
                <w:color w:val="4A4A4A"/>
                <w:lang w:val="en-US"/>
              </w:rPr>
              <w:t>welche</w:t>
            </w:r>
            <w:proofErr w:type="spellEnd"/>
            <w:r w:rsidRPr="001A64C3">
              <w:rPr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color w:val="4A4A4A"/>
                <w:lang w:val="en-US"/>
              </w:rPr>
              <w:t>Ziele</w:t>
            </w:r>
            <w:proofErr w:type="spellEnd"/>
            <w:r w:rsidRPr="001A64C3">
              <w:rPr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color w:val="4A4A4A"/>
                <w:lang w:val="en-US"/>
              </w:rPr>
              <w:t>kann</w:t>
            </w:r>
            <w:proofErr w:type="spellEnd"/>
            <w:r w:rsidRPr="001A64C3">
              <w:rPr>
                <w:color w:val="4A4A4A"/>
                <w:lang w:val="en-US"/>
              </w:rPr>
              <w:t xml:space="preserve"> man </w:t>
            </w:r>
            <w:proofErr w:type="spellStart"/>
            <w:r w:rsidRPr="001A64C3">
              <w:rPr>
                <w:color w:val="4A4A4A"/>
                <w:lang w:val="en-US"/>
              </w:rPr>
              <w:t>erreichen</w:t>
            </w:r>
            <w:proofErr w:type="spellEnd"/>
            <w:r w:rsidRPr="001A64C3">
              <w:rPr>
                <w:color w:val="4A4A4A"/>
                <w:lang w:val="en-US"/>
              </w:rPr>
              <w:t>?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iCs/>
                <w:color w:val="4A4A4A"/>
                <w:lang w:val="en-US"/>
              </w:rPr>
            </w:pPr>
          </w:p>
        </w:tc>
      </w:tr>
      <w:tr w:rsidR="0034611B" w:rsidRPr="001A64C3" w:rsidTr="0034611B">
        <w:tc>
          <w:tcPr>
            <w:tcW w:w="3397" w:type="dxa"/>
          </w:tcPr>
          <w:p w:rsidR="0034611B" w:rsidRPr="001A64C3" w:rsidRDefault="0034611B" w:rsidP="0034611B">
            <w:pPr>
              <w:pStyle w:val="a3"/>
              <w:rPr>
                <w:b/>
                <w:bCs/>
                <w:iCs/>
                <w:color w:val="4A4A4A"/>
                <w:u w:val="single"/>
                <w:lang w:val="en-US"/>
              </w:rPr>
            </w:pPr>
            <w:r w:rsidRPr="001A64C3">
              <w:rPr>
                <w:b/>
                <w:bCs/>
                <w:iCs/>
                <w:color w:val="4A4A4A"/>
                <w:u w:val="single"/>
                <w:lang w:val="en-US"/>
              </w:rPr>
              <w:t xml:space="preserve">4. Und was </w:t>
            </w:r>
            <w:proofErr w:type="spellStart"/>
            <w:r w:rsidRPr="001A64C3">
              <w:rPr>
                <w:b/>
                <w:bCs/>
                <w:iCs/>
                <w:color w:val="4A4A4A"/>
                <w:u w:val="single"/>
                <w:lang w:val="en-US"/>
              </w:rPr>
              <w:t>macht</w:t>
            </w:r>
            <w:proofErr w:type="spellEnd"/>
            <w:r w:rsidRPr="001A64C3">
              <w:rPr>
                <w:b/>
                <w:bCs/>
                <w:iCs/>
                <w:color w:val="4A4A4A"/>
                <w:u w:val="single"/>
                <w:lang w:val="en-US"/>
              </w:rPr>
              <w:t xml:space="preserve"> man </w:t>
            </w:r>
            <w:proofErr w:type="spellStart"/>
            <w:r w:rsidRPr="001A64C3">
              <w:rPr>
                <w:b/>
                <w:bCs/>
                <w:iCs/>
                <w:color w:val="4A4A4A"/>
                <w:u w:val="single"/>
                <w:lang w:val="en-US"/>
              </w:rPr>
              <w:t>dabei</w:t>
            </w:r>
            <w:proofErr w:type="spellEnd"/>
            <w:r w:rsidRPr="001A64C3">
              <w:rPr>
                <w:b/>
                <w:bCs/>
                <w:iCs/>
                <w:color w:val="4A4A4A"/>
                <w:u w:val="single"/>
                <w:lang w:val="en-US"/>
              </w:rPr>
              <w:t>?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  <w:color w:val="4A4A4A"/>
                <w:u w:val="single"/>
                <w:lang w:val="en-US"/>
              </w:rPr>
            </w:pPr>
          </w:p>
        </w:tc>
        <w:tc>
          <w:tcPr>
            <w:tcW w:w="7513" w:type="dxa"/>
          </w:tcPr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r w:rsidRPr="001A64C3">
              <w:rPr>
                <w:iCs/>
                <w:color w:val="4A4A4A"/>
                <w:lang w:val="en-US"/>
              </w:rPr>
              <w:t xml:space="preserve">Man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testet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ihr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Wissen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behandeltet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wichtige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Themen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diskutiert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dreht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Filme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macht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Zeitungen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macht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Plakate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und Collagen,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wohnt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in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Gastfamilien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r w:rsidRPr="001A64C3">
              <w:rPr>
                <w:iCs/>
                <w:color w:val="4A4A4A"/>
                <w:lang w:val="en-US"/>
              </w:rPr>
              <w:t>arbeitet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an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verschiedenen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Projekten</w:t>
            </w:r>
            <w:proofErr w:type="spellEnd"/>
            <w:r w:rsidRPr="001A64C3">
              <w:rPr>
                <w:iCs/>
                <w:color w:val="4A4A4A"/>
                <w:lang w:val="en-US"/>
              </w:rPr>
              <w:t>,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A4A4A"/>
                <w:lang w:val="en-US"/>
              </w:rPr>
            </w:pPr>
            <w:proofErr w:type="spellStart"/>
            <w:proofErr w:type="gramStart"/>
            <w:r w:rsidRPr="001A64C3">
              <w:rPr>
                <w:iCs/>
                <w:color w:val="4A4A4A"/>
                <w:lang w:val="en-US"/>
              </w:rPr>
              <w:t>vermittelt</w:t>
            </w:r>
            <w:proofErr w:type="spellEnd"/>
            <w:proofErr w:type="gramEnd"/>
            <w:r w:rsidRPr="001A64C3">
              <w:rPr>
                <w:iCs/>
                <w:color w:val="4A4A4A"/>
                <w:lang w:val="en-US"/>
              </w:rPr>
              <w:t xml:space="preserve"> </w:t>
            </w:r>
            <w:proofErr w:type="spellStart"/>
            <w:r w:rsidRPr="001A64C3">
              <w:rPr>
                <w:iCs/>
                <w:color w:val="4A4A4A"/>
                <w:lang w:val="en-US"/>
              </w:rPr>
              <w:t>Kultur</w:t>
            </w:r>
            <w:proofErr w:type="spellEnd"/>
            <w:r w:rsidRPr="001A64C3">
              <w:rPr>
                <w:iCs/>
                <w:color w:val="4A4A4A"/>
                <w:lang w:val="en-US"/>
              </w:rPr>
              <w:t xml:space="preserve"> und Geschichte.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iCs/>
                <w:color w:val="4A4A4A"/>
                <w:lang w:val="en-US"/>
              </w:rPr>
            </w:pPr>
          </w:p>
        </w:tc>
      </w:tr>
      <w:tr w:rsidR="0034611B" w:rsidRPr="001A64C3" w:rsidTr="0034611B">
        <w:tc>
          <w:tcPr>
            <w:tcW w:w="3397" w:type="dxa"/>
          </w:tcPr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  <w:color w:val="4A4A4A"/>
                <w:u w:val="single"/>
                <w:lang w:val="en-US"/>
              </w:rPr>
            </w:pPr>
            <w:r w:rsidRPr="001A64C3">
              <w:rPr>
                <w:lang w:val="de-DE"/>
              </w:rPr>
              <w:t>PartizipI</w:t>
            </w:r>
          </w:p>
        </w:tc>
        <w:tc>
          <w:tcPr>
            <w:tcW w:w="7513" w:type="dxa"/>
          </w:tcPr>
          <w:p w:rsidR="0034611B" w:rsidRPr="001A64C3" w:rsidRDefault="0034611B" w:rsidP="0034611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образуется от основы настоящего времени с помощью суффикса –</w:t>
            </w:r>
            <w:r w:rsidRPr="001A64C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end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Партицип</w:t>
            </w:r>
            <w:proofErr w:type="spellEnd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1 носит всегда активный характер и выражает длительное незаконченное действие, а потому не относится к какому-либо времени и переводится причастиями либо настоящего, либо прошедшего времени или деепричастиями. Употребляется:</w:t>
            </w:r>
          </w:p>
          <w:p w:rsidR="0034611B" w:rsidRPr="001A64C3" w:rsidRDefault="0034611B" w:rsidP="0034611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как определение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(в роли определения причастие первое обычно переводится причастиями настоящего или прошедшего времени)</w:t>
            </w:r>
          </w:p>
          <w:p w:rsidR="0034611B" w:rsidRPr="001A64C3" w:rsidRDefault="0034611B" w:rsidP="0034611B">
            <w:pPr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64C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spielendeKinder</w:t>
            </w:r>
            <w:proofErr w:type="spellEnd"/>
            <w:r w:rsidRPr="001A6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играющие (игравшие) дети</w:t>
            </w:r>
          </w:p>
          <w:p w:rsidR="0034611B" w:rsidRPr="001A64C3" w:rsidRDefault="0034611B" w:rsidP="0034611B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4C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dasbrennendeHaus</w:t>
            </w:r>
            <w:proofErr w:type="spellEnd"/>
            <w:r w:rsidRPr="001A6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горящий (горевший) дом</w:t>
            </w:r>
          </w:p>
          <w:p w:rsidR="0034611B" w:rsidRPr="001A64C3" w:rsidRDefault="0034611B" w:rsidP="0034611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64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как обстоятельство образа </w:t>
            </w:r>
            <w:proofErr w:type="gramStart"/>
            <w:r w:rsidRPr="001A64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действия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переводится деепричастием)</w:t>
            </w:r>
          </w:p>
          <w:p w:rsidR="0034611B" w:rsidRPr="001A64C3" w:rsidRDefault="0034611B" w:rsidP="0034611B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A64C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Alle stehen </w:t>
            </w:r>
            <w:r w:rsidRPr="001A64C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schweigend</w:t>
            </w:r>
            <w:r w:rsidRPr="001A64C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und jeder denkt an seine Zukunft. –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стоят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молча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каждый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размышляет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своем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будущем</w:t>
            </w:r>
            <w:r w:rsidRPr="001A64C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iCs/>
                <w:color w:val="4A4A4A"/>
                <w:lang w:val="de-DE"/>
              </w:rPr>
            </w:pPr>
          </w:p>
        </w:tc>
      </w:tr>
      <w:tr w:rsidR="0034611B" w:rsidRPr="001A64C3" w:rsidTr="0034611B">
        <w:tc>
          <w:tcPr>
            <w:tcW w:w="3397" w:type="dxa"/>
          </w:tcPr>
          <w:p w:rsidR="0034611B" w:rsidRPr="001A64C3" w:rsidRDefault="0034611B" w:rsidP="0034611B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  <w:r w:rsidRPr="001A64C3">
              <w:rPr>
                <w:lang w:val="de-DE"/>
              </w:rPr>
              <w:t>Partizip</w:t>
            </w:r>
            <w:r w:rsidRPr="001A64C3">
              <w:rPr>
                <w:lang w:val="en-US"/>
              </w:rPr>
              <w:t>II</w:t>
            </w:r>
          </w:p>
        </w:tc>
        <w:tc>
          <w:tcPr>
            <w:tcW w:w="7513" w:type="dxa"/>
          </w:tcPr>
          <w:p w:rsidR="0034611B" w:rsidRPr="001A64C3" w:rsidRDefault="0034611B" w:rsidP="003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от основы глагола с помощью приставки </w:t>
            </w:r>
            <w:proofErr w:type="spellStart"/>
            <w:r w:rsidRPr="001A64C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ge</w:t>
            </w:r>
            <w:proofErr w:type="spellEnd"/>
            <w:r w:rsidRPr="001A64C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и суффиксов </w:t>
            </w:r>
            <w:r w:rsidRPr="001A64C3">
              <w:rPr>
                <w:rFonts w:ascii="Times New Roman" w:hAnsi="Times New Roman" w:cs="Times New Roman"/>
                <w:b/>
                <w:sz w:val="24"/>
                <w:szCs w:val="24"/>
              </w:rPr>
              <w:t>-(</w:t>
            </w:r>
            <w:r w:rsidRPr="001A64C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  <w:r w:rsidRPr="001A64C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1A64C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t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(для </w:t>
            </w:r>
            <w:proofErr w:type="spellStart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слаб.глагол</w:t>
            </w:r>
            <w:proofErr w:type="spellEnd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.) и</w:t>
            </w:r>
            <w:r w:rsidRPr="001A64C3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proofErr w:type="gramStart"/>
            <w:r w:rsidRPr="001A64C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en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сильн.гл</w:t>
            </w:r>
            <w:proofErr w:type="spellEnd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4611B" w:rsidRPr="001A64C3" w:rsidRDefault="0034611B" w:rsidP="003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качестве определения употребляется эта форма только у переходных и некоторых непереходных.</w:t>
            </w:r>
          </w:p>
          <w:p w:rsidR="0034611B" w:rsidRPr="001A64C3" w:rsidRDefault="0034611B" w:rsidP="003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4C3">
              <w:rPr>
                <w:rFonts w:ascii="Times New Roman" w:hAnsi="Times New Roman" w:cs="Times New Roman"/>
                <w:b/>
                <w:sz w:val="24"/>
                <w:szCs w:val="24"/>
              </w:rPr>
              <w:t>Переход.глаголы</w:t>
            </w:r>
            <w:proofErr w:type="spellEnd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– обозначает законченное действие и может свободно употребляться в качестве определения.</w:t>
            </w:r>
          </w:p>
          <w:p w:rsidR="0034611B" w:rsidRPr="001A64C3" w:rsidRDefault="0034611B" w:rsidP="003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4C3">
              <w:rPr>
                <w:rFonts w:ascii="Times New Roman" w:hAnsi="Times New Roman" w:cs="Times New Roman"/>
                <w:b/>
                <w:sz w:val="24"/>
                <w:szCs w:val="24"/>
              </w:rPr>
              <w:t>Непереход.глаголы</w:t>
            </w:r>
            <w:proofErr w:type="spellEnd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– употребляется только в том случае, если эти глаголы обозначают или могут обозначать законченное действие, перемещение или совершившийся переход предмета или лица в иное состояние. (чаще всего </w:t>
            </w:r>
            <w:proofErr w:type="spellStart"/>
            <w:proofErr w:type="gramStart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гл.,имеющие</w:t>
            </w:r>
            <w:proofErr w:type="spellEnd"/>
            <w:proofErr w:type="gramEnd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 приставки и </w:t>
            </w:r>
            <w:proofErr w:type="spellStart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употребл</w:t>
            </w:r>
            <w:proofErr w:type="spellEnd"/>
            <w:r w:rsidRPr="001A64C3">
              <w:rPr>
                <w:rFonts w:ascii="Times New Roman" w:hAnsi="Times New Roman" w:cs="Times New Roman"/>
                <w:sz w:val="24"/>
                <w:szCs w:val="24"/>
              </w:rPr>
              <w:t xml:space="preserve">. с </w:t>
            </w:r>
            <w:r w:rsidRPr="001A64C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SEIN</w:t>
            </w:r>
            <w:r w:rsidRPr="001A64C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4611B" w:rsidRPr="001A64C3" w:rsidRDefault="0034611B" w:rsidP="0034611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C77" w:rsidRPr="001A64C3" w:rsidRDefault="00E30C77" w:rsidP="00E30C77">
      <w:pPr>
        <w:pStyle w:val="a3"/>
        <w:shd w:val="clear" w:color="auto" w:fill="FFFFFF"/>
        <w:spacing w:before="0" w:beforeAutospacing="0" w:after="0" w:afterAutospacing="0"/>
        <w:rPr>
          <w:color w:val="4A4A4A"/>
        </w:rPr>
      </w:pPr>
    </w:p>
    <w:p w:rsidR="00C115A3" w:rsidRPr="001A64C3" w:rsidRDefault="0034611B">
      <w:pPr>
        <w:rPr>
          <w:rFonts w:ascii="Times New Roman" w:hAnsi="Times New Roman" w:cs="Times New Roman"/>
          <w:lang w:val="en-US"/>
        </w:rPr>
      </w:pPr>
      <w:bookmarkStart w:id="0" w:name="_GoBack"/>
      <w:r w:rsidRPr="001A64C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6DBA42A" wp14:editId="5782D01C">
            <wp:extent cx="6903004" cy="1986280"/>
            <wp:effectExtent l="0" t="0" r="0" b="0"/>
            <wp:docPr id="1" name="Рисунок 1" descr="https://dafdiesunddas.files.wordpress.com/2013/09/partizip-1-2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afdiesunddas.files.wordpress.com/2013/09/partizip-1-2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1" cy="1987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115A3" w:rsidRPr="001A64C3" w:rsidSect="003461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15C96"/>
    <w:multiLevelType w:val="multilevel"/>
    <w:tmpl w:val="403CB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A01971"/>
    <w:multiLevelType w:val="hybridMultilevel"/>
    <w:tmpl w:val="34B215CC"/>
    <w:lvl w:ilvl="0" w:tplc="78A4C90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77"/>
    <w:rsid w:val="001A64C3"/>
    <w:rsid w:val="0034611B"/>
    <w:rsid w:val="00C115A3"/>
    <w:rsid w:val="00E30C77"/>
    <w:rsid w:val="00FA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BFA72-1895-4895-AA8C-0540CD916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4611B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39"/>
    <w:rsid w:val="00346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6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SchoolDIR</cp:lastModifiedBy>
  <cp:revision>3</cp:revision>
  <dcterms:created xsi:type="dcterms:W3CDTF">2018-12-09T12:43:00Z</dcterms:created>
  <dcterms:modified xsi:type="dcterms:W3CDTF">2018-12-09T13:12:00Z</dcterms:modified>
</cp:coreProperties>
</file>